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Заказ изданий и электронных копий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заказ-изданий-и-электронных-копий"/>
    <w:p>
      <w:pPr>
        <w:pStyle w:val="Heading1"/>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0" name="Picture"/>
            <a:graphic>
              <a:graphicData uri="http://schemas.openxmlformats.org/drawingml/2006/picture">
                <pic:pic>
                  <pic:nvPicPr>
                    <pic:cNvPr descr="modules/EC/Help/img/p17.png" id="11" name="Picture"/>
                    <pic:cNvPicPr>
                      <a:picLocks noChangeArrowheads="1" noChangeAspect="1"/>
                    </pic:cNvPicPr>
                  </pic:nvPicPr>
                  <pic:blipFill>
                    <a:blip r:embed="rId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hyperlink" Id="rId12" Target="?id=Help/Show&amp;m=Bookland/Help/Interface/EDD"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Bookland/Help/Interface/ED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Заказ изданий и электронных копий</dc:title>
  <dc:creator/>
  <cp:keywords/>
  <dcterms:created xsi:type="dcterms:W3CDTF">2026-10-09T06:07:40Z</dcterms:created>
  <dcterms:modified xsi:type="dcterms:W3CDTF">2026-10-09T06:07:40Z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